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79" w:rsidRDefault="003D63B7">
      <w:bookmarkStart w:id="0" w:name="_GoBack"/>
      <w:bookmarkEnd w:id="0"/>
      <w:r w:rsidRPr="003D63B7">
        <w:t>İstanbulda tüm ulaşım araçlarının kullanıldığı tek ilçe</w:t>
      </w:r>
      <w:r>
        <w:t xml:space="preserve"> olan  Pendik, u</w:t>
      </w:r>
      <w:r w:rsidRPr="003D63B7">
        <w:t>lus</w:t>
      </w:r>
      <w:r>
        <w:t>lararası  havalimanına sahip olup n</w:t>
      </w:r>
      <w:r w:rsidR="00326579" w:rsidRPr="00326579">
        <w:t>üfusu 2</w:t>
      </w:r>
      <w:r w:rsidR="00326579">
        <w:t>020 yılı</w:t>
      </w:r>
      <w:r>
        <w:t>na göre 726.481 kişidir.</w:t>
      </w:r>
      <w:r w:rsidR="00326579">
        <w:t>,</w:t>
      </w:r>
      <w:r w:rsidR="00326579" w:rsidRPr="00326579">
        <w:t>İstanbul'un tek ve en y</w:t>
      </w:r>
      <w:r w:rsidR="00326579">
        <w:t xml:space="preserve">üksek dağı olan Aydos ile sınırdır.Ayrıca </w:t>
      </w:r>
      <w:r w:rsidR="00326579" w:rsidRPr="00326579">
        <w:t xml:space="preserve"> İstanbul'un en büyük su kaynaklarınd</w:t>
      </w:r>
      <w:r w:rsidR="00326579">
        <w:t>an olan Ömerli Barajı’nın da sınırlarındadır.</w:t>
      </w:r>
    </w:p>
    <w:sectPr w:rsidR="00326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19"/>
    <w:rsid w:val="00326579"/>
    <w:rsid w:val="003D63B7"/>
    <w:rsid w:val="00431EF6"/>
    <w:rsid w:val="00BA6177"/>
    <w:rsid w:val="00FA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LENOVA</dc:creator>
  <cp:lastModifiedBy>HP</cp:lastModifiedBy>
  <cp:revision>2</cp:revision>
  <dcterms:created xsi:type="dcterms:W3CDTF">2021-06-09T19:18:00Z</dcterms:created>
  <dcterms:modified xsi:type="dcterms:W3CDTF">2021-06-09T19:18:00Z</dcterms:modified>
</cp:coreProperties>
</file>